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81" w:rsidRDefault="003B4D7A" w:rsidP="00525B81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Przyłącz</w:t>
      </w:r>
      <w:r w:rsidR="00DE0B3D">
        <w:rPr>
          <w:rFonts w:asciiTheme="minorHAnsi" w:hAnsiTheme="minorHAnsi"/>
          <w:sz w:val="24"/>
          <w:szCs w:val="24"/>
        </w:rPr>
        <w:t>e</w:t>
      </w:r>
    </w:p>
    <w:p w:rsidR="00DE0B3D" w:rsidRPr="00525B81" w:rsidRDefault="00DE0B3D" w:rsidP="00525B81">
      <w:pPr>
        <w:pStyle w:val="Tekstpodstawowy"/>
        <w:jc w:val="both"/>
        <w:rPr>
          <w:rFonts w:asciiTheme="minorHAnsi" w:hAnsiTheme="minorHAnsi"/>
          <w:sz w:val="24"/>
          <w:szCs w:val="24"/>
        </w:rPr>
      </w:pPr>
    </w:p>
    <w:tbl>
      <w:tblPr>
        <w:tblStyle w:val="Tabela-Siatka"/>
        <w:tblW w:w="9889" w:type="dxa"/>
        <w:tblLayout w:type="fixed"/>
        <w:tblLook w:val="04A0"/>
      </w:tblPr>
      <w:tblGrid>
        <w:gridCol w:w="534"/>
        <w:gridCol w:w="4394"/>
        <w:gridCol w:w="1276"/>
        <w:gridCol w:w="1701"/>
        <w:gridCol w:w="709"/>
        <w:gridCol w:w="1275"/>
      </w:tblGrid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Zestawienie materiałów</w:t>
            </w:r>
          </w:p>
        </w:tc>
        <w:tc>
          <w:tcPr>
            <w:tcW w:w="1701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dn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dz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dzxo</w:t>
            </w:r>
            <w:proofErr w:type="spellEnd"/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Ilość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Symbol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Rury preizolowane – Przyłącze co na zewnątrz (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Dn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50 do bud. 50)</w:t>
            </w:r>
          </w:p>
        </w:tc>
        <w:tc>
          <w:tcPr>
            <w:tcW w:w="1701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</w:tcPr>
          <w:p w:rsidR="00AA0AD6" w:rsidRPr="00493060" w:rsidRDefault="00AA0AD6" w:rsidP="00493060">
            <w:pPr>
              <w:pStyle w:val="Tekstpodstawowy"/>
              <w:jc w:val="both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Nasadka termokurczliwa R.o=125 /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Dznas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143</w:t>
            </w:r>
          </w:p>
        </w:tc>
        <w:tc>
          <w:tcPr>
            <w:tcW w:w="1701" w:type="dxa"/>
          </w:tcPr>
          <w:p w:rsidR="00AA0AD6" w:rsidRPr="00493060" w:rsidRDefault="00AA0AD6" w:rsidP="00493060">
            <w:pPr>
              <w:pStyle w:val="Tekstpodstawowy"/>
              <w:jc w:val="both"/>
              <w:rPr>
                <w:rFonts w:asciiTheme="minorHAnsi" w:hAnsiTheme="minorHAnsi"/>
              </w:rPr>
            </w:pPr>
            <w:r w:rsidRPr="00493060">
              <w:rPr>
                <w:rFonts w:asciiTheme="minorHAnsi" w:hAnsiTheme="minorHAnsi"/>
                <w:u w:val="single"/>
              </w:rPr>
              <w:t>R.o=125</w:t>
            </w:r>
            <w:r w:rsidRPr="0049306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br/>
            </w:r>
            <w:proofErr w:type="spellStart"/>
            <w:r w:rsidRPr="00493060">
              <w:rPr>
                <w:rFonts w:asciiTheme="minorHAnsi" w:hAnsiTheme="minorHAnsi"/>
              </w:rPr>
              <w:t>Dznas</w:t>
            </w:r>
            <w:proofErr w:type="spellEnd"/>
            <w:r w:rsidRPr="00493060">
              <w:rPr>
                <w:rFonts w:asciiTheme="minorHAnsi" w:hAnsiTheme="minorHAnsi"/>
              </w:rPr>
              <w:t xml:space="preserve"> 143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NT-50/125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</w:tcPr>
          <w:p w:rsidR="00AA0AD6" w:rsidRDefault="00AA0AD6" w:rsidP="00493060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Kolano preizolowane 90</w:t>
            </w:r>
            <w:r w:rsidRPr="00493060">
              <w:rPr>
                <w:rFonts w:asciiTheme="minorHAnsi" w:hAnsiTheme="minorHAnsi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701" w:type="dxa"/>
          </w:tcPr>
          <w:p w:rsidR="00AA0AD6" w:rsidRDefault="00AA0AD6" w:rsidP="00493060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50/60,3/125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K-50/90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Rura preizolowane  L=1,8m</w:t>
            </w:r>
          </w:p>
        </w:tc>
        <w:tc>
          <w:tcPr>
            <w:tcW w:w="1701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50/60,3; L=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R-50/125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Pierścień uszczelniający</w:t>
            </w:r>
          </w:p>
        </w:tc>
        <w:tc>
          <w:tcPr>
            <w:tcW w:w="1701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125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A0AD6" w:rsidRDefault="00AA0AD6" w:rsidP="00496054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P-125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Zakończenie izolacji – Pokrywa końcowa (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End-Cap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) z 2 rur preizolowanych Dn50</w:t>
            </w:r>
          </w:p>
        </w:tc>
        <w:tc>
          <w:tcPr>
            <w:tcW w:w="1701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60,3/125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A0AD6" w:rsidRDefault="00AA0AD6" w:rsidP="00496054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E-125/2300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II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Rury preizolowane Spiro – przyłącze w bud. 50</w:t>
            </w:r>
          </w:p>
        </w:tc>
        <w:tc>
          <w:tcPr>
            <w:tcW w:w="1701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5670" w:type="dxa"/>
            <w:gridSpan w:val="2"/>
          </w:tcPr>
          <w:p w:rsidR="00AA0AD6" w:rsidRPr="00493060" w:rsidRDefault="00AA0AD6" w:rsidP="00493060">
            <w:pPr>
              <w:pStyle w:val="Tekstpodstawowy"/>
              <w:jc w:val="both"/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Nasuwka z blachy ocynkowane na rurze osłonowej</w:t>
            </w:r>
          </w:p>
        </w:tc>
        <w:tc>
          <w:tcPr>
            <w:tcW w:w="1701" w:type="dxa"/>
          </w:tcPr>
          <w:p w:rsidR="00AA0AD6" w:rsidRDefault="00AA0AD6" w:rsidP="00493060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93060">
              <w:rPr>
                <w:rFonts w:asciiTheme="minorHAnsi" w:hAnsiTheme="minorHAnsi"/>
                <w:u w:val="single"/>
              </w:rPr>
              <w:t>R.o=125</w:t>
            </w:r>
            <w:r w:rsidRPr="0049306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br/>
            </w:r>
            <w:proofErr w:type="spellStart"/>
            <w:r w:rsidRPr="00493060">
              <w:rPr>
                <w:rFonts w:asciiTheme="minorHAnsi" w:hAnsiTheme="minorHAnsi"/>
              </w:rPr>
              <w:t>Dznas</w:t>
            </w:r>
            <w:proofErr w:type="spellEnd"/>
            <w:r w:rsidRPr="00493060">
              <w:rPr>
                <w:rFonts w:asciiTheme="minorHAnsi" w:hAnsiTheme="minorHAnsi"/>
              </w:rPr>
              <w:t xml:space="preserve"> 13</w:t>
            </w: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NS-50/135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Kolano preizolowane w osłonie Spiro</w:t>
            </w:r>
          </w:p>
        </w:tc>
        <w:tc>
          <w:tcPr>
            <w:tcW w:w="1701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90</w:t>
            </w:r>
            <w:r w:rsidRPr="00493060">
              <w:rPr>
                <w:rFonts w:asciiTheme="minorHAnsi" w:hAnsiTheme="minorHAnsi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KS-50/90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2"/>
          </w:tcPr>
          <w:p w:rsidR="00AA0AD6" w:rsidRDefault="00AA0AD6" w:rsidP="00493060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Rura preizolowana w osłonie Spiro</w:t>
            </w:r>
          </w:p>
        </w:tc>
        <w:tc>
          <w:tcPr>
            <w:tcW w:w="1701" w:type="dxa"/>
          </w:tcPr>
          <w:p w:rsidR="00AA0AD6" w:rsidRDefault="00AA0AD6" w:rsidP="00493060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60,3/125; L=1600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RS-50/125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Rura preizolowana w osłonie Spiro</w:t>
            </w:r>
          </w:p>
        </w:tc>
        <w:tc>
          <w:tcPr>
            <w:tcW w:w="1701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60,3/125; L=2900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RS-50/125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5670" w:type="dxa"/>
            <w:gridSpan w:val="2"/>
          </w:tcPr>
          <w:p w:rsidR="00AA0AD6" w:rsidRDefault="00AA0AD6" w:rsidP="00493060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Kolano preizolowane w osłonie Spiro</w:t>
            </w:r>
          </w:p>
        </w:tc>
        <w:tc>
          <w:tcPr>
            <w:tcW w:w="1701" w:type="dxa"/>
          </w:tcPr>
          <w:p w:rsidR="00AA0AD6" w:rsidRDefault="00AA0AD6" w:rsidP="00493060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ok. 30</w:t>
            </w:r>
            <w:r w:rsidRPr="00493060">
              <w:rPr>
                <w:rFonts w:asciiTheme="minorHAnsi" w:hAnsiTheme="minorHAnsi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A0AD6" w:rsidRDefault="00AA0AD6" w:rsidP="00493060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KS-50/30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</w:t>
            </w:r>
          </w:p>
        </w:tc>
        <w:tc>
          <w:tcPr>
            <w:tcW w:w="5670" w:type="dxa"/>
            <w:gridSpan w:val="2"/>
          </w:tcPr>
          <w:p w:rsidR="00AA0AD6" w:rsidRDefault="00AA0AD6" w:rsidP="00493060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Rura preizolowana w osłonie Spiro</w:t>
            </w:r>
          </w:p>
        </w:tc>
        <w:tc>
          <w:tcPr>
            <w:tcW w:w="1701" w:type="dxa"/>
          </w:tcPr>
          <w:p w:rsidR="00AA0AD6" w:rsidRDefault="00AA0AD6" w:rsidP="00493060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60,3/125; L=2500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RS-50/125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III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Rury preizolowane 4-ro przewodowe z węzła bud. 50 do bud 48 w technologii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Syncopexu</w:t>
            </w:r>
            <w:proofErr w:type="spellEnd"/>
          </w:p>
        </w:tc>
        <w:tc>
          <w:tcPr>
            <w:tcW w:w="1701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12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Rura preizolowana Dz235 z instalacją 4-ro przewodową 2Dz63; Dz40; Dz32 – na zewnątrz. Długość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całk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ok. 27m – zmierzyć i ostatecznie potwierdzić po odkryciu demontowanych rur Dn25</w:t>
            </w:r>
          </w:p>
        </w:tc>
        <w:tc>
          <w:tcPr>
            <w:tcW w:w="1701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27mb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020-1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Złącze przejściowe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Vipex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bud. 48 i 59</w:t>
            </w:r>
            <w:r w:rsidR="00DE0B3D">
              <w:rPr>
                <w:rFonts w:asciiTheme="minorHAnsi" w:hAnsiTheme="minorHAnsi"/>
                <w:sz w:val="24"/>
                <w:szCs w:val="24"/>
              </w:rPr>
              <w:t xml:space="preserve"> 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DE0B3D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>
              <w:rPr>
                <w:rFonts w:asciiTheme="minorHAnsi" w:hAnsiTheme="minorHAnsi"/>
                <w:sz w:val="24"/>
                <w:szCs w:val="24"/>
              </w:rPr>
              <w:t>a)</w:t>
            </w:r>
          </w:p>
          <w:p w:rsidR="00AA0AD6" w:rsidRDefault="00AA0AD6" w:rsidP="00512748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b)</w:t>
            </w:r>
          </w:p>
          <w:p w:rsidR="00AA0AD6" w:rsidRDefault="00AA0AD6" w:rsidP="00512748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c)</w:t>
            </w:r>
          </w:p>
        </w:tc>
        <w:tc>
          <w:tcPr>
            <w:tcW w:w="1276" w:type="dxa"/>
            <w:vMerge w:val="restart"/>
          </w:tcPr>
          <w:p w:rsidR="00AA0AD6" w:rsidRDefault="00AA0AD6" w:rsidP="00DE0B3D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Zakończe</w:t>
            </w:r>
            <w:r w:rsidR="00DE0B3D">
              <w:rPr>
                <w:rFonts w:asciiTheme="minorHAnsi" w:hAnsiTheme="minorHAnsi"/>
                <w:sz w:val="24"/>
                <w:szCs w:val="24"/>
              </w:rPr>
              <w:t>-</w:t>
            </w:r>
            <w:r>
              <w:rPr>
                <w:rFonts w:asciiTheme="minorHAnsi" w:hAnsiTheme="minorHAnsi"/>
                <w:sz w:val="24"/>
                <w:szCs w:val="24"/>
              </w:rPr>
              <w:t>nie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rury Dz235  za ścianą                     zewnętrzną budynku 48 i 50 wg szczegółu 1 „Zestaw izolacyjny kątowy”</w:t>
            </w:r>
          </w:p>
        </w:tc>
        <w:tc>
          <w:tcPr>
            <w:tcW w:w="1701" w:type="dxa"/>
          </w:tcPr>
          <w:p w:rsidR="00AA0AD6" w:rsidRDefault="00AA0AD6" w:rsidP="00512748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Dz63</w:t>
            </w:r>
          </w:p>
          <w:p w:rsidR="00AA0AD6" w:rsidRDefault="00AA0AD6" w:rsidP="00512748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Dz40</w:t>
            </w:r>
          </w:p>
          <w:p w:rsidR="00AA0AD6" w:rsidRDefault="00AA0AD6" w:rsidP="00512748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Dz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32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</w:p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1018332</w:t>
            </w:r>
          </w:p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1018330</w:t>
            </w:r>
          </w:p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1018329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AA0AD6" w:rsidRDefault="00AA0AD6" w:rsidP="00512748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Kolano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Vipex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90</w:t>
            </w:r>
            <w:r w:rsidRPr="00512748">
              <w:rPr>
                <w:rFonts w:asciiTheme="minorHAnsi" w:hAnsiTheme="minorHAnsi"/>
                <w:sz w:val="24"/>
                <w:szCs w:val="24"/>
                <w:vertAlign w:val="superscript"/>
              </w:rPr>
              <w:t>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                                  </w:t>
            </w:r>
            <w:r w:rsidR="00DE0B3D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a)</w:t>
            </w:r>
          </w:p>
          <w:p w:rsidR="00AA0AD6" w:rsidRDefault="00AA0AD6" w:rsidP="00AA0AD6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b)</w:t>
            </w:r>
          </w:p>
          <w:p w:rsidR="00AA0AD6" w:rsidRDefault="00AA0AD6" w:rsidP="00AA0AD6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c)</w:t>
            </w:r>
          </w:p>
        </w:tc>
        <w:tc>
          <w:tcPr>
            <w:tcW w:w="1276" w:type="dxa"/>
            <w:vMerge/>
          </w:tcPr>
          <w:p w:rsidR="00AA0AD6" w:rsidRDefault="00AA0AD6" w:rsidP="00512748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0AD6" w:rsidRDefault="00AA0AD6" w:rsidP="00512748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Dz63</w:t>
            </w:r>
          </w:p>
          <w:p w:rsidR="00AA0AD6" w:rsidRDefault="00AA0AD6" w:rsidP="00512748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Dz40</w:t>
            </w:r>
          </w:p>
          <w:p w:rsidR="00AA0AD6" w:rsidRDefault="00AA0AD6" w:rsidP="00512748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Dz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32</w:t>
            </w:r>
          </w:p>
        </w:tc>
        <w:tc>
          <w:tcPr>
            <w:tcW w:w="709" w:type="dxa"/>
          </w:tcPr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  <w:p w:rsidR="00AA0AD6" w:rsidRDefault="00AA0AD6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A0AD6" w:rsidRDefault="00AA0AD6" w:rsidP="00512748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1018353</w:t>
            </w:r>
          </w:p>
          <w:p w:rsidR="00AA0AD6" w:rsidRDefault="00AA0AD6" w:rsidP="00512748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1018352</w:t>
            </w:r>
          </w:p>
          <w:p w:rsidR="00AA0AD6" w:rsidRDefault="00AA0AD6" w:rsidP="00512748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1018351</w:t>
            </w:r>
          </w:p>
        </w:tc>
      </w:tr>
      <w:tr w:rsidR="00DE0B3D" w:rsidTr="00DE0B3D">
        <w:tc>
          <w:tcPr>
            <w:tcW w:w="534" w:type="dxa"/>
          </w:tcPr>
          <w:p w:rsidR="00DE0B3D" w:rsidRDefault="00DE0B3D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IV</w:t>
            </w:r>
          </w:p>
        </w:tc>
        <w:tc>
          <w:tcPr>
            <w:tcW w:w="7371" w:type="dxa"/>
            <w:gridSpan w:val="3"/>
          </w:tcPr>
          <w:p w:rsidR="00DE0B3D" w:rsidRDefault="00DE0B3D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Odwodnienie instalacji 4-ro przewodowej wg technologii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Syncopexu</w:t>
            </w:r>
            <w:proofErr w:type="spellEnd"/>
          </w:p>
        </w:tc>
        <w:tc>
          <w:tcPr>
            <w:tcW w:w="709" w:type="dxa"/>
          </w:tcPr>
          <w:p w:rsidR="00DE0B3D" w:rsidRDefault="00DE0B3D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5" w:type="dxa"/>
          </w:tcPr>
          <w:p w:rsidR="00DE0B3D" w:rsidRDefault="00DE0B3D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AA0AD6" w:rsidRDefault="00AA0AD6" w:rsidP="00512748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Złącze przejściowe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Vipex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                     </w:t>
            </w:r>
            <w:r w:rsidR="00DE0B3D">
              <w:rPr>
                <w:rFonts w:asciiTheme="minorHAnsi" w:hAnsiTheme="minorHAnsi"/>
                <w:sz w:val="24"/>
                <w:szCs w:val="24"/>
              </w:rPr>
              <w:t xml:space="preserve">    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 a)</w:t>
            </w:r>
          </w:p>
          <w:p w:rsidR="00AA0AD6" w:rsidRDefault="00AA0AD6" w:rsidP="00512748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b)</w:t>
            </w:r>
          </w:p>
          <w:p w:rsidR="00AA0AD6" w:rsidRDefault="00AA0AD6" w:rsidP="00AA0AD6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c)</w:t>
            </w:r>
          </w:p>
        </w:tc>
        <w:tc>
          <w:tcPr>
            <w:tcW w:w="1276" w:type="dxa"/>
            <w:vMerge w:val="restart"/>
          </w:tcPr>
          <w:p w:rsidR="00AA0AD6" w:rsidRDefault="00DE0B3D" w:rsidP="00DE0B3D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Odwodnienie instalacji </w:t>
            </w:r>
            <w:r w:rsidR="00AA0AD6">
              <w:rPr>
                <w:rFonts w:asciiTheme="minorHAnsi" w:hAnsiTheme="minorHAnsi"/>
                <w:sz w:val="24"/>
                <w:szCs w:val="24"/>
              </w:rPr>
              <w:t xml:space="preserve">do studzienki K1,K2 wg szczegółu 2 „Zestaw izolacyjny rozgałęźny” </w:t>
            </w:r>
            <w:proofErr w:type="spellStart"/>
            <w:r w:rsidR="00AA0AD6">
              <w:rPr>
                <w:rFonts w:asciiTheme="minorHAnsi" w:hAnsiTheme="minorHAnsi"/>
                <w:sz w:val="24"/>
                <w:szCs w:val="24"/>
              </w:rPr>
              <w:t>Syncopexu</w:t>
            </w:r>
            <w:proofErr w:type="spellEnd"/>
          </w:p>
        </w:tc>
        <w:tc>
          <w:tcPr>
            <w:tcW w:w="1701" w:type="dxa"/>
          </w:tcPr>
          <w:p w:rsidR="00DE0B3D" w:rsidRDefault="00DE0B3D" w:rsidP="00DE0B3D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Dz63</w:t>
            </w:r>
          </w:p>
          <w:p w:rsidR="00DE0B3D" w:rsidRDefault="00DE0B3D" w:rsidP="00DE0B3D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Dz40</w:t>
            </w:r>
          </w:p>
          <w:p w:rsidR="00AA0AD6" w:rsidRDefault="00DE0B3D" w:rsidP="00DE0B3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Dz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32</w:t>
            </w:r>
          </w:p>
        </w:tc>
        <w:tc>
          <w:tcPr>
            <w:tcW w:w="709" w:type="dxa"/>
          </w:tcPr>
          <w:p w:rsidR="00AA0AD6" w:rsidRDefault="00DE0B3D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  <w:p w:rsidR="00DE0B3D" w:rsidRDefault="00DE0B3D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  <w:p w:rsidR="00DE0B3D" w:rsidRDefault="00DE0B3D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E0B3D" w:rsidRDefault="00DE0B3D" w:rsidP="00DE0B3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1018332</w:t>
            </w:r>
          </w:p>
          <w:p w:rsidR="00DE0B3D" w:rsidRDefault="00DE0B3D" w:rsidP="00DE0B3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1018330</w:t>
            </w:r>
          </w:p>
          <w:p w:rsidR="00AA0AD6" w:rsidRDefault="00DE0B3D" w:rsidP="00DE0B3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1018329</w:t>
            </w: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AA0AD6" w:rsidRDefault="00AA0AD6" w:rsidP="00AA0AD6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Trójnik równoprzelotowy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Vipex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           </w:t>
            </w:r>
            <w:r w:rsidR="00DE0B3D">
              <w:rPr>
                <w:rFonts w:asciiTheme="minorHAnsi" w:hAnsiTheme="minorHAnsi"/>
                <w:sz w:val="24"/>
                <w:szCs w:val="24"/>
              </w:rPr>
              <w:t xml:space="preserve">     </w:t>
            </w:r>
            <w:r>
              <w:rPr>
                <w:rFonts w:asciiTheme="minorHAnsi" w:hAnsiTheme="minorHAnsi"/>
                <w:sz w:val="24"/>
                <w:szCs w:val="24"/>
              </w:rPr>
              <w:t>a)</w:t>
            </w:r>
          </w:p>
          <w:p w:rsidR="00AA0AD6" w:rsidRDefault="00AA0AD6" w:rsidP="00AA0AD6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b)</w:t>
            </w:r>
          </w:p>
          <w:p w:rsidR="00AA0AD6" w:rsidRDefault="00AA0AD6" w:rsidP="00AA0AD6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c)</w:t>
            </w:r>
          </w:p>
        </w:tc>
        <w:tc>
          <w:tcPr>
            <w:tcW w:w="1276" w:type="dxa"/>
            <w:vMerge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0B3D" w:rsidRDefault="00DE0B3D" w:rsidP="00DE0B3D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Dw50</w:t>
            </w:r>
          </w:p>
          <w:p w:rsidR="00DE0B3D" w:rsidRDefault="00DE0B3D" w:rsidP="00DE0B3D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Dw32</w:t>
            </w:r>
          </w:p>
          <w:p w:rsidR="00AA0AD6" w:rsidRDefault="00DE0B3D" w:rsidP="00DE0B3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Dw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25</w:t>
            </w:r>
          </w:p>
        </w:tc>
        <w:tc>
          <w:tcPr>
            <w:tcW w:w="709" w:type="dxa"/>
          </w:tcPr>
          <w:p w:rsidR="00DE0B3D" w:rsidRDefault="00DE0B3D" w:rsidP="00DE0B3D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  <w:p w:rsidR="00DE0B3D" w:rsidRDefault="00DE0B3D" w:rsidP="00DE0B3D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A0AD6" w:rsidRDefault="00DE0B3D" w:rsidP="00DE0B3D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AA0AD6" w:rsidRDefault="00AA0AD6" w:rsidP="00AA0AD6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Redukcja                                                  </w:t>
            </w:r>
            <w:r w:rsidR="00DE0B3D">
              <w:rPr>
                <w:rFonts w:asciiTheme="minorHAnsi" w:hAnsiTheme="minorHAnsi"/>
                <w:sz w:val="24"/>
                <w:szCs w:val="24"/>
              </w:rPr>
              <w:t xml:space="preserve">     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a)</w:t>
            </w:r>
          </w:p>
          <w:p w:rsidR="00AA0AD6" w:rsidRDefault="00AA0AD6" w:rsidP="00AA0AD6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b)</w:t>
            </w:r>
          </w:p>
          <w:p w:rsidR="00AA0AD6" w:rsidRDefault="00AA0AD6" w:rsidP="00AA0AD6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c)</w:t>
            </w:r>
          </w:p>
        </w:tc>
        <w:tc>
          <w:tcPr>
            <w:tcW w:w="1276" w:type="dxa"/>
            <w:vMerge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0B3D" w:rsidRDefault="00DE0B3D" w:rsidP="00DE0B3D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Dw50 na Dn32</w:t>
            </w:r>
          </w:p>
          <w:p w:rsidR="00DE0B3D" w:rsidRDefault="00DE0B3D" w:rsidP="00DE0B3D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Dw32 na Dn25</w:t>
            </w:r>
          </w:p>
          <w:p w:rsidR="00AA0AD6" w:rsidRDefault="00DE0B3D" w:rsidP="00DE0B3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Dw25 na Dn20</w:t>
            </w:r>
          </w:p>
        </w:tc>
        <w:tc>
          <w:tcPr>
            <w:tcW w:w="709" w:type="dxa"/>
          </w:tcPr>
          <w:p w:rsidR="00DE0B3D" w:rsidRDefault="00DE0B3D" w:rsidP="00DE0B3D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  <w:p w:rsidR="00DE0B3D" w:rsidRDefault="00DE0B3D" w:rsidP="00DE0B3D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A0AD6" w:rsidRDefault="00DE0B3D" w:rsidP="00DE0B3D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AA0AD6" w:rsidRDefault="00AA0AD6" w:rsidP="00AA0AD6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Rura spustowa np. z PE                          </w:t>
            </w:r>
            <w:r w:rsidR="00DE0B3D">
              <w:rPr>
                <w:rFonts w:asciiTheme="minorHAnsi" w:hAnsiTheme="minorHAnsi"/>
                <w:sz w:val="24"/>
                <w:szCs w:val="24"/>
              </w:rPr>
              <w:t xml:space="preserve">     </w:t>
            </w:r>
            <w:r>
              <w:rPr>
                <w:rFonts w:asciiTheme="minorHAnsi" w:hAnsiTheme="minorHAnsi"/>
                <w:sz w:val="24"/>
                <w:szCs w:val="24"/>
              </w:rPr>
              <w:t>a)</w:t>
            </w:r>
          </w:p>
          <w:p w:rsidR="00AA0AD6" w:rsidRDefault="00AA0AD6" w:rsidP="00AA0AD6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b)</w:t>
            </w:r>
          </w:p>
          <w:p w:rsidR="00AA0AD6" w:rsidRDefault="00AA0AD6" w:rsidP="00AA0AD6">
            <w:pPr>
              <w:pStyle w:val="Tekstpodstawowy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c)</w:t>
            </w:r>
          </w:p>
        </w:tc>
        <w:tc>
          <w:tcPr>
            <w:tcW w:w="1276" w:type="dxa"/>
            <w:vMerge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0B3D" w:rsidRDefault="00DE0B3D" w:rsidP="00DE0B3D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Dn32; L=1,5m</w:t>
            </w:r>
          </w:p>
          <w:p w:rsidR="00DE0B3D" w:rsidRDefault="00DE0B3D" w:rsidP="00DE0B3D">
            <w:pPr>
              <w:pStyle w:val="Tekstpodstawowy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Dn25; L=1,5m</w:t>
            </w:r>
          </w:p>
          <w:p w:rsidR="00AA0AD6" w:rsidRDefault="00DE0B3D" w:rsidP="00DE0B3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Dn20; L=1,5m</w:t>
            </w:r>
          </w:p>
        </w:tc>
        <w:tc>
          <w:tcPr>
            <w:tcW w:w="709" w:type="dxa"/>
          </w:tcPr>
          <w:p w:rsidR="00AA0AD6" w:rsidRDefault="00DE0B3D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  <w:p w:rsidR="00DE0B3D" w:rsidRDefault="00DE0B3D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E0B3D" w:rsidRDefault="00DE0B3D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19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Rura przelewowa żeliwna</w:t>
            </w:r>
          </w:p>
        </w:tc>
        <w:tc>
          <w:tcPr>
            <w:tcW w:w="1701" w:type="dxa"/>
          </w:tcPr>
          <w:p w:rsidR="00AA0AD6" w:rsidRDefault="00DE0B3D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Dn100; L=3,0m</w:t>
            </w:r>
          </w:p>
        </w:tc>
        <w:tc>
          <w:tcPr>
            <w:tcW w:w="709" w:type="dxa"/>
          </w:tcPr>
          <w:p w:rsidR="00AA0AD6" w:rsidRDefault="00DE0B3D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A0AD6" w:rsidTr="00DE0B3D">
        <w:tc>
          <w:tcPr>
            <w:tcW w:w="534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5670" w:type="dxa"/>
            <w:gridSpan w:val="2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Rura stalowa ochronna</w:t>
            </w:r>
          </w:p>
        </w:tc>
        <w:tc>
          <w:tcPr>
            <w:tcW w:w="1701" w:type="dxa"/>
          </w:tcPr>
          <w:p w:rsidR="00AA0AD6" w:rsidRDefault="00DE0B3D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Dn350; L=6m</w:t>
            </w:r>
          </w:p>
        </w:tc>
        <w:tc>
          <w:tcPr>
            <w:tcW w:w="709" w:type="dxa"/>
          </w:tcPr>
          <w:p w:rsidR="00AA0AD6" w:rsidRDefault="00DE0B3D" w:rsidP="00AA0AD6">
            <w:pPr>
              <w:pStyle w:val="Tekstpodstawowy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A0AD6" w:rsidRDefault="00AA0AD6" w:rsidP="00DF0D6D">
            <w:pPr>
              <w:pStyle w:val="Tekstpodstawowy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DF0D6D" w:rsidRPr="00FF10A6" w:rsidRDefault="00DF0D6D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</w:p>
    <w:sectPr w:rsidR="00DF0D6D" w:rsidRPr="00FF10A6" w:rsidSect="007A7E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836" w:rsidRDefault="00137836" w:rsidP="00A91C40">
      <w:r>
        <w:separator/>
      </w:r>
    </w:p>
  </w:endnote>
  <w:endnote w:type="continuationSeparator" w:id="0">
    <w:p w:rsidR="00137836" w:rsidRDefault="00137836" w:rsidP="00A91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836" w:rsidRDefault="00137836" w:rsidP="00A91C40">
      <w:r>
        <w:separator/>
      </w:r>
    </w:p>
  </w:footnote>
  <w:footnote w:type="continuationSeparator" w:id="0">
    <w:p w:rsidR="00137836" w:rsidRDefault="00137836" w:rsidP="00A91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C40" w:rsidRDefault="00A91C40">
    <w:pPr>
      <w:pStyle w:val="Nagwek"/>
      <w:jc w:val="right"/>
    </w:pPr>
  </w:p>
  <w:p w:rsidR="00A91C40" w:rsidRDefault="00A91C4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900BC"/>
    <w:multiLevelType w:val="hybridMultilevel"/>
    <w:tmpl w:val="948A1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1022"/>
    <w:multiLevelType w:val="hybridMultilevel"/>
    <w:tmpl w:val="948A1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F1BE4"/>
    <w:multiLevelType w:val="hybridMultilevel"/>
    <w:tmpl w:val="9160B0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358CF"/>
    <w:multiLevelType w:val="hybridMultilevel"/>
    <w:tmpl w:val="BE3C7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DF735A3"/>
    <w:multiLevelType w:val="hybridMultilevel"/>
    <w:tmpl w:val="F8427E1A"/>
    <w:lvl w:ilvl="0" w:tplc="0415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BD0"/>
    <w:rsid w:val="00002993"/>
    <w:rsid w:val="00023390"/>
    <w:rsid w:val="000A5905"/>
    <w:rsid w:val="0010092F"/>
    <w:rsid w:val="001048CD"/>
    <w:rsid w:val="00137836"/>
    <w:rsid w:val="0017178E"/>
    <w:rsid w:val="002D054E"/>
    <w:rsid w:val="00313C6F"/>
    <w:rsid w:val="003B11AE"/>
    <w:rsid w:val="003B4D7A"/>
    <w:rsid w:val="00413527"/>
    <w:rsid w:val="0044440A"/>
    <w:rsid w:val="00483E29"/>
    <w:rsid w:val="00493060"/>
    <w:rsid w:val="00512748"/>
    <w:rsid w:val="00525B81"/>
    <w:rsid w:val="005B78A7"/>
    <w:rsid w:val="005C326E"/>
    <w:rsid w:val="006667EC"/>
    <w:rsid w:val="006B0861"/>
    <w:rsid w:val="007100AA"/>
    <w:rsid w:val="007A7EC9"/>
    <w:rsid w:val="007B1BD0"/>
    <w:rsid w:val="007B734E"/>
    <w:rsid w:val="00830838"/>
    <w:rsid w:val="00832901"/>
    <w:rsid w:val="0084727B"/>
    <w:rsid w:val="008A5CD5"/>
    <w:rsid w:val="008C69A8"/>
    <w:rsid w:val="008D730D"/>
    <w:rsid w:val="00925EAA"/>
    <w:rsid w:val="0096138E"/>
    <w:rsid w:val="00966B32"/>
    <w:rsid w:val="009D1968"/>
    <w:rsid w:val="009D4332"/>
    <w:rsid w:val="00A0268B"/>
    <w:rsid w:val="00A14078"/>
    <w:rsid w:val="00A776F0"/>
    <w:rsid w:val="00A91C40"/>
    <w:rsid w:val="00AA0514"/>
    <w:rsid w:val="00AA0AD6"/>
    <w:rsid w:val="00AD1009"/>
    <w:rsid w:val="00B22BE6"/>
    <w:rsid w:val="00B63903"/>
    <w:rsid w:val="00BA7A72"/>
    <w:rsid w:val="00C05D61"/>
    <w:rsid w:val="00C67B6B"/>
    <w:rsid w:val="00C961AE"/>
    <w:rsid w:val="00CB2D02"/>
    <w:rsid w:val="00D37963"/>
    <w:rsid w:val="00D524B2"/>
    <w:rsid w:val="00DE0B3D"/>
    <w:rsid w:val="00DF0D6D"/>
    <w:rsid w:val="00E07BA1"/>
    <w:rsid w:val="00E13EBA"/>
    <w:rsid w:val="00E2395E"/>
    <w:rsid w:val="00F050CD"/>
    <w:rsid w:val="00F45D31"/>
    <w:rsid w:val="00F47E8B"/>
    <w:rsid w:val="00FF1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B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B1BD0"/>
    <w:pPr>
      <w:keepNext/>
      <w:jc w:val="both"/>
      <w:outlineLvl w:val="0"/>
    </w:pPr>
    <w:rPr>
      <w:b/>
      <w:bCs/>
      <w:caps/>
      <w:sz w:val="24"/>
      <w:szCs w:val="24"/>
    </w:rPr>
  </w:style>
  <w:style w:type="paragraph" w:styleId="Nagwek2">
    <w:name w:val="heading 2"/>
    <w:basedOn w:val="Nagwek"/>
    <w:next w:val="Tekstpodstawowy"/>
    <w:link w:val="Nagwek2Znak"/>
    <w:uiPriority w:val="99"/>
    <w:qFormat/>
    <w:rsid w:val="007B1BD0"/>
    <w:pPr>
      <w:keepNext/>
      <w:tabs>
        <w:tab w:val="clear" w:pos="4536"/>
        <w:tab w:val="clear" w:pos="9072"/>
      </w:tabs>
      <w:spacing w:before="240" w:after="120"/>
      <w:outlineLvl w:val="1"/>
    </w:pPr>
    <w:rPr>
      <w:rFonts w:ascii="Arial" w:hAnsi="Arial" w:cs="Tahom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1BD0"/>
    <w:rPr>
      <w:rFonts w:ascii="Times New Roman" w:eastAsiaTheme="minorEastAsia" w:hAnsi="Times New Roman" w:cs="Times New Roman"/>
      <w:b/>
      <w:bCs/>
      <w:cap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B1BD0"/>
    <w:rPr>
      <w:rFonts w:ascii="Arial" w:eastAsiaTheme="minorEastAsia" w:hAnsi="Arial" w:cs="Tahoma"/>
      <w:b/>
      <w:bCs/>
      <w:i/>
      <w:iCs/>
      <w:sz w:val="28"/>
      <w:szCs w:val="28"/>
    </w:rPr>
  </w:style>
  <w:style w:type="character" w:styleId="Tytuksiki">
    <w:name w:val="Book Title"/>
    <w:basedOn w:val="Domylnaczcionkaakapitu"/>
    <w:uiPriority w:val="33"/>
    <w:qFormat/>
    <w:rsid w:val="007B1BD0"/>
    <w:rPr>
      <w:rFonts w:cs="Times New Roman"/>
      <w:b/>
      <w:bCs/>
      <w:smallCaps/>
      <w:spacing w:val="5"/>
    </w:rPr>
  </w:style>
  <w:style w:type="paragraph" w:styleId="Tytu">
    <w:name w:val="Title"/>
    <w:basedOn w:val="Normalny"/>
    <w:next w:val="Normalny"/>
    <w:link w:val="TytuZnak"/>
    <w:uiPriority w:val="10"/>
    <w:qFormat/>
    <w:rsid w:val="007B1B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7B1B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B1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BD0"/>
    <w:rPr>
      <w:rFonts w:ascii="Times New Roman" w:eastAsiaTheme="minorEastAsia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7B1B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1BD0"/>
    <w:rPr>
      <w:rFonts w:ascii="Times New Roman" w:eastAsiaTheme="minorEastAsia" w:hAnsi="Times New Roman" w:cs="Times New Roman"/>
      <w:sz w:val="20"/>
      <w:szCs w:val="20"/>
    </w:rPr>
  </w:style>
  <w:style w:type="paragraph" w:customStyle="1" w:styleId="Punktor1">
    <w:name w:val="Punktor1"/>
    <w:basedOn w:val="Normalny"/>
    <w:uiPriority w:val="99"/>
    <w:rsid w:val="008C69A8"/>
    <w:pPr>
      <w:spacing w:line="300" w:lineRule="atLeast"/>
      <w:ind w:left="623" w:hanging="283"/>
    </w:pPr>
    <w:rPr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5C326E"/>
    <w:pPr>
      <w:widowControl/>
      <w:suppressAutoHyphens/>
      <w:autoSpaceDE/>
      <w:autoSpaceDN/>
      <w:adjustRightInd/>
      <w:spacing w:after="120" w:line="480" w:lineRule="auto"/>
    </w:pPr>
    <w:rPr>
      <w:kern w:val="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83E29"/>
    <w:pPr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83E2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83E29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483E2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E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E29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3E2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A91C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1C40"/>
    <w:rPr>
      <w:rFonts w:ascii="Times New Roman" w:eastAsiaTheme="minorEastAsia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3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B94E7-D837-44FF-99B1-04AC4291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Janczak</dc:creator>
  <cp:lastModifiedBy>Aleksandra Janczak</cp:lastModifiedBy>
  <cp:revision>3</cp:revision>
  <dcterms:created xsi:type="dcterms:W3CDTF">2015-03-02T23:45:00Z</dcterms:created>
  <dcterms:modified xsi:type="dcterms:W3CDTF">2015-03-03T00:33:00Z</dcterms:modified>
</cp:coreProperties>
</file>